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D59" w:rsidRPr="00315D59" w:rsidRDefault="00315D59" w:rsidP="00315D59">
      <w:pPr>
        <w:jc w:val="center"/>
        <w:rPr>
          <w:rFonts w:ascii="Times New Roman" w:hAnsi="Times New Roman" w:cs="Times New Roman"/>
          <w:b/>
          <w:bCs/>
          <w:sz w:val="24"/>
          <w:szCs w:val="24"/>
          <w:u w:val="single"/>
        </w:rPr>
      </w:pPr>
      <w:bookmarkStart w:id="0" w:name="_GoBack"/>
      <w:bookmarkEnd w:id="0"/>
      <w:r w:rsidRPr="00315D59">
        <w:rPr>
          <w:rFonts w:ascii="Times New Roman" w:hAnsi="Times New Roman" w:cs="Times New Roman"/>
          <w:b/>
          <w:bCs/>
          <w:sz w:val="24"/>
          <w:szCs w:val="24"/>
          <w:u w:val="single"/>
        </w:rPr>
        <w:t>Execution of Service Level Agreement b</w:t>
      </w:r>
      <w:r w:rsidR="00DD469A">
        <w:rPr>
          <w:rFonts w:ascii="Times New Roman" w:hAnsi="Times New Roman" w:cs="Times New Roman"/>
          <w:b/>
          <w:bCs/>
          <w:sz w:val="24"/>
          <w:szCs w:val="24"/>
          <w:u w:val="single"/>
        </w:rPr>
        <w:t>etween Central Bank of India,</w:t>
      </w:r>
      <w:r w:rsidRPr="00315D59">
        <w:rPr>
          <w:rFonts w:ascii="Times New Roman" w:hAnsi="Times New Roman" w:cs="Times New Roman"/>
          <w:b/>
          <w:bCs/>
          <w:sz w:val="24"/>
          <w:szCs w:val="24"/>
          <w:u w:val="single"/>
        </w:rPr>
        <w:t xml:space="preserve"> </w:t>
      </w:r>
      <w:proofErr w:type="spellStart"/>
      <w:r w:rsidRPr="00315D59">
        <w:rPr>
          <w:rFonts w:ascii="Times New Roman" w:eastAsia="Arial" w:hAnsi="Times New Roman" w:cs="Times New Roman"/>
          <w:b/>
          <w:bCs/>
          <w:u w:val="single"/>
        </w:rPr>
        <w:t>CredAvenue</w:t>
      </w:r>
      <w:proofErr w:type="spellEnd"/>
      <w:r w:rsidRPr="00315D59">
        <w:rPr>
          <w:rFonts w:ascii="Times New Roman" w:eastAsia="Arial" w:hAnsi="Times New Roman" w:cs="Times New Roman"/>
          <w:b/>
          <w:bCs/>
          <w:u w:val="single"/>
        </w:rPr>
        <w:t xml:space="preserve"> Private Limited</w:t>
      </w:r>
      <w:r w:rsidRPr="00315D59">
        <w:rPr>
          <w:rFonts w:ascii="Times New Roman" w:hAnsi="Times New Roman" w:cs="Times New Roman"/>
          <w:b/>
          <w:bCs/>
          <w:sz w:val="24"/>
          <w:szCs w:val="24"/>
          <w:u w:val="single"/>
        </w:rPr>
        <w:t xml:space="preserve"> and </w:t>
      </w:r>
      <w:proofErr w:type="spellStart"/>
      <w:r w:rsidRPr="00315D59">
        <w:rPr>
          <w:rFonts w:ascii="Times New Roman" w:eastAsia="Arial" w:hAnsi="Times New Roman" w:cs="Times New Roman"/>
          <w:b/>
          <w:bCs/>
          <w:u w:val="single"/>
        </w:rPr>
        <w:t>Veefin</w:t>
      </w:r>
      <w:proofErr w:type="spellEnd"/>
      <w:r w:rsidRPr="00315D59">
        <w:rPr>
          <w:rFonts w:ascii="Times New Roman" w:eastAsia="Arial" w:hAnsi="Times New Roman" w:cs="Times New Roman"/>
          <w:b/>
          <w:bCs/>
          <w:u w:val="single"/>
        </w:rPr>
        <w:t xml:space="preserve"> Solutions Limited</w:t>
      </w:r>
    </w:p>
    <w:p w:rsidR="00315D59" w:rsidRDefault="00D675AD" w:rsidP="00315D59">
      <w:pPr>
        <w:jc w:val="both"/>
        <w:rPr>
          <w:rFonts w:ascii="Times New Roman" w:hAnsi="Times New Roman" w:cs="Times New Roman"/>
          <w:sz w:val="24"/>
          <w:szCs w:val="24"/>
        </w:rPr>
      </w:pPr>
      <w:r>
        <w:rPr>
          <w:rFonts w:ascii="Times New Roman" w:hAnsi="Times New Roman" w:cs="Times New Roman"/>
          <w:noProof/>
          <w:sz w:val="24"/>
          <w:szCs w:val="24"/>
          <w:lang w:eastAsia="en-IN" w:bidi="hi-IN"/>
        </w:rPr>
        <w:drawing>
          <wp:inline distT="0" distB="0" distL="0" distR="0">
            <wp:extent cx="5724525" cy="3133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4525" cy="3133725"/>
                    </a:xfrm>
                    <a:prstGeom prst="rect">
                      <a:avLst/>
                    </a:prstGeom>
                    <a:noFill/>
                    <a:ln>
                      <a:noFill/>
                    </a:ln>
                  </pic:spPr>
                </pic:pic>
              </a:graphicData>
            </a:graphic>
          </wp:inline>
        </w:drawing>
      </w:r>
    </w:p>
    <w:p w:rsidR="00315D59" w:rsidRDefault="00315D59" w:rsidP="00315D59">
      <w:pPr>
        <w:jc w:val="both"/>
        <w:rPr>
          <w:rFonts w:ascii="Times New Roman" w:eastAsia="Arial" w:hAnsi="Times New Roman" w:cs="Times New Roman"/>
        </w:rPr>
      </w:pPr>
      <w:r w:rsidRPr="00315D59">
        <w:rPr>
          <w:rFonts w:ascii="Times New Roman" w:hAnsi="Times New Roman" w:cs="Times New Roman"/>
          <w:sz w:val="24"/>
          <w:szCs w:val="24"/>
        </w:rPr>
        <w:t>Central Ba</w:t>
      </w:r>
      <w:r>
        <w:rPr>
          <w:rFonts w:ascii="Times New Roman" w:hAnsi="Times New Roman" w:cs="Times New Roman"/>
          <w:sz w:val="24"/>
          <w:szCs w:val="24"/>
        </w:rPr>
        <w:t xml:space="preserve">nk of India has executed Service Level Agreement with </w:t>
      </w:r>
      <w:proofErr w:type="spellStart"/>
      <w:r w:rsidRPr="00315D59">
        <w:rPr>
          <w:rFonts w:ascii="Times New Roman" w:eastAsia="Arial" w:hAnsi="Times New Roman" w:cs="Times New Roman"/>
        </w:rPr>
        <w:t>CredAvenue</w:t>
      </w:r>
      <w:proofErr w:type="spellEnd"/>
      <w:r w:rsidRPr="00315D59">
        <w:rPr>
          <w:rFonts w:ascii="Times New Roman" w:eastAsia="Arial" w:hAnsi="Times New Roman" w:cs="Times New Roman"/>
        </w:rPr>
        <w:t xml:space="preserve"> Private Limited</w:t>
      </w:r>
      <w:r w:rsidRPr="00315D59">
        <w:rPr>
          <w:rFonts w:ascii="Times New Roman" w:hAnsi="Times New Roman" w:cs="Times New Roman"/>
          <w:sz w:val="24"/>
          <w:szCs w:val="24"/>
        </w:rPr>
        <w:t xml:space="preserve"> and </w:t>
      </w:r>
      <w:proofErr w:type="spellStart"/>
      <w:r w:rsidRPr="00315D59">
        <w:rPr>
          <w:rFonts w:ascii="Times New Roman" w:eastAsia="Arial" w:hAnsi="Times New Roman" w:cs="Times New Roman"/>
        </w:rPr>
        <w:t>Veefin</w:t>
      </w:r>
      <w:proofErr w:type="spellEnd"/>
      <w:r w:rsidRPr="00315D59">
        <w:rPr>
          <w:rFonts w:ascii="Times New Roman" w:eastAsia="Arial" w:hAnsi="Times New Roman" w:cs="Times New Roman"/>
        </w:rPr>
        <w:t xml:space="preserve"> Solutions Limited </w:t>
      </w:r>
      <w:r>
        <w:rPr>
          <w:rFonts w:ascii="Times New Roman" w:eastAsia="Arial" w:hAnsi="Times New Roman" w:cs="Times New Roman"/>
        </w:rPr>
        <w:t>for implementation of Supply Chain Finance module in the bank.</w:t>
      </w:r>
    </w:p>
    <w:p w:rsidR="001271DB" w:rsidRDefault="00FE5E43" w:rsidP="00B04115">
      <w:pPr>
        <w:spacing w:after="0"/>
        <w:jc w:val="both"/>
        <w:rPr>
          <w:rFonts w:ascii="Times New Roman" w:hAnsi="Times New Roman" w:cs="Times New Roman"/>
          <w:sz w:val="24"/>
          <w:szCs w:val="24"/>
          <w:lang w:bidi="hi-IN"/>
        </w:rPr>
      </w:pPr>
      <w:r w:rsidRPr="00315D59">
        <w:rPr>
          <w:rFonts w:ascii="Times New Roman" w:hAnsi="Times New Roman" w:cs="Times New Roman"/>
          <w:sz w:val="24"/>
          <w:szCs w:val="24"/>
          <w:lang w:bidi="hi-IN"/>
        </w:rPr>
        <w:t xml:space="preserve">Supply Chain Financing (SCF) is one of the options for extending short-term working capital finance to </w:t>
      </w:r>
      <w:r w:rsidRPr="00315D59">
        <w:rPr>
          <w:rFonts w:ascii="Times New Roman" w:eastAsia="Times New Roman" w:hAnsi="Times New Roman" w:cs="Times New Roman"/>
          <w:sz w:val="24"/>
          <w:szCs w:val="24"/>
          <w:lang w:eastAsia="en-IN" w:bidi="hi-IN"/>
        </w:rPr>
        <w:t>MSME and non MSME entities</w:t>
      </w:r>
      <w:r w:rsidRPr="00315D59">
        <w:rPr>
          <w:rFonts w:ascii="Times New Roman" w:hAnsi="Times New Roman" w:cs="Times New Roman"/>
          <w:sz w:val="24"/>
          <w:szCs w:val="24"/>
          <w:lang w:bidi="hi-IN"/>
        </w:rPr>
        <w:t xml:space="preserve">  who are Dealers/Original Equipment Manufacturers / and Vendors (suppliers)  and  have business relationships with large Corporates or Mid Corporates </w:t>
      </w:r>
      <w:r w:rsidRPr="00315D59">
        <w:rPr>
          <w:rFonts w:ascii="Times New Roman" w:eastAsia="Times New Roman" w:hAnsi="Times New Roman" w:cs="Times New Roman"/>
          <w:sz w:val="24"/>
          <w:szCs w:val="24"/>
          <w:lang w:eastAsia="en-IN" w:bidi="hi-IN"/>
        </w:rPr>
        <w:t xml:space="preserve">including Government Departments and Public Sector Undertakings </w:t>
      </w:r>
      <w:r w:rsidRPr="00315D59">
        <w:rPr>
          <w:rFonts w:ascii="Times New Roman" w:hAnsi="Times New Roman" w:cs="Times New Roman"/>
          <w:sz w:val="24"/>
          <w:szCs w:val="24"/>
          <w:lang w:bidi="hi-IN"/>
        </w:rPr>
        <w:t>(“Anchors”). Similarly,</w:t>
      </w:r>
      <w:r w:rsidR="001271DB" w:rsidRPr="00315D59">
        <w:rPr>
          <w:rFonts w:ascii="Times New Roman" w:hAnsi="Times New Roman" w:cs="Times New Roman"/>
          <w:sz w:val="24"/>
          <w:szCs w:val="24"/>
          <w:lang w:bidi="hi-IN"/>
        </w:rPr>
        <w:t xml:space="preserve"> </w:t>
      </w:r>
      <w:r w:rsidRPr="00315D59">
        <w:rPr>
          <w:rFonts w:ascii="Times New Roman" w:hAnsi="Times New Roman" w:cs="Times New Roman"/>
          <w:sz w:val="24"/>
          <w:szCs w:val="24"/>
          <w:lang w:bidi="hi-IN"/>
        </w:rPr>
        <w:t>Corporates also avail short term finance against these invoices for making payment to their Vendors and also for discounting of invoices against supplies made to their Dealers and Original Equipment Manufacturers</w:t>
      </w:r>
      <w:r w:rsidR="001271DB" w:rsidRPr="00315D59">
        <w:rPr>
          <w:rFonts w:ascii="Times New Roman" w:hAnsi="Times New Roman" w:cs="Times New Roman"/>
          <w:sz w:val="24"/>
          <w:szCs w:val="24"/>
          <w:lang w:bidi="hi-IN"/>
        </w:rPr>
        <w:t>.</w:t>
      </w:r>
    </w:p>
    <w:p w:rsidR="00B04115" w:rsidRDefault="00B04115" w:rsidP="00B04115">
      <w:pPr>
        <w:pStyle w:val="NoSpacing"/>
        <w:jc w:val="both"/>
        <w:rPr>
          <w:rFonts w:ascii="Times New Roman" w:hAnsi="Times New Roman" w:cs="Times New Roman"/>
          <w:sz w:val="24"/>
          <w:szCs w:val="24"/>
          <w:lang w:bidi="hi-IN"/>
        </w:rPr>
      </w:pPr>
    </w:p>
    <w:p w:rsidR="00016AD7" w:rsidRPr="00315D59" w:rsidRDefault="00016AD7" w:rsidP="00B04115">
      <w:pPr>
        <w:pStyle w:val="NoSpacing"/>
        <w:jc w:val="both"/>
        <w:rPr>
          <w:rStyle w:val="fontstyle01"/>
          <w:rFonts w:ascii="Times New Roman" w:hAnsi="Times New Roman" w:cs="Times New Roman"/>
          <w:b w:val="0"/>
          <w:bCs w:val="0"/>
        </w:rPr>
      </w:pPr>
      <w:r w:rsidRPr="00315D59">
        <w:rPr>
          <w:rFonts w:ascii="Times New Roman" w:hAnsi="Times New Roman" w:cs="Times New Roman"/>
          <w:sz w:val="24"/>
          <w:szCs w:val="24"/>
          <w:lang w:bidi="hi-IN"/>
        </w:rPr>
        <w:t xml:space="preserve">Our Dealer/OEMs finance programme is for </w:t>
      </w:r>
      <w:r w:rsidRPr="00315D59">
        <w:rPr>
          <w:rStyle w:val="fontstyle01"/>
          <w:rFonts w:ascii="Times New Roman" w:hAnsi="Times New Roman" w:cs="Times New Roman"/>
          <w:b w:val="0"/>
          <w:bCs w:val="0"/>
        </w:rPr>
        <w:t xml:space="preserve">authorized Dealers and Original Equipment </w:t>
      </w:r>
      <w:r w:rsidR="0045297C" w:rsidRPr="00315D59">
        <w:rPr>
          <w:rStyle w:val="fontstyle01"/>
          <w:rFonts w:ascii="Times New Roman" w:hAnsi="Times New Roman" w:cs="Times New Roman"/>
          <w:b w:val="0"/>
          <w:bCs w:val="0"/>
        </w:rPr>
        <w:t>Manufacturers for</w:t>
      </w:r>
      <w:r w:rsidRPr="00315D59">
        <w:rPr>
          <w:rStyle w:val="fontstyle01"/>
          <w:rFonts w:ascii="Times New Roman" w:hAnsi="Times New Roman" w:cs="Times New Roman"/>
          <w:b w:val="0"/>
          <w:bCs w:val="0"/>
        </w:rPr>
        <w:t xml:space="preserve"> purchase of inventory from large corporates.</w:t>
      </w:r>
    </w:p>
    <w:p w:rsidR="00B04115" w:rsidRDefault="00B04115" w:rsidP="00B04115">
      <w:pPr>
        <w:pStyle w:val="NoSpacing"/>
        <w:jc w:val="both"/>
        <w:rPr>
          <w:rStyle w:val="fontstyle01"/>
          <w:rFonts w:ascii="Times New Roman" w:hAnsi="Times New Roman" w:cs="Times New Roman"/>
          <w:b w:val="0"/>
          <w:bCs w:val="0"/>
        </w:rPr>
      </w:pPr>
    </w:p>
    <w:p w:rsidR="00016AD7" w:rsidRPr="00315D59" w:rsidRDefault="00016AD7" w:rsidP="00B04115">
      <w:pPr>
        <w:pStyle w:val="NoSpacing"/>
        <w:jc w:val="both"/>
        <w:rPr>
          <w:rStyle w:val="fontstyle01"/>
          <w:rFonts w:ascii="Times New Roman" w:hAnsi="Times New Roman" w:cs="Times New Roman"/>
          <w:b w:val="0"/>
          <w:bCs w:val="0"/>
        </w:rPr>
      </w:pPr>
      <w:r w:rsidRPr="00315D59">
        <w:rPr>
          <w:rStyle w:val="fontstyle01"/>
          <w:rFonts w:ascii="Times New Roman" w:hAnsi="Times New Roman" w:cs="Times New Roman"/>
          <w:b w:val="0"/>
          <w:bCs w:val="0"/>
        </w:rPr>
        <w:t>Our Vendor Finance programme (Limit on Vendor) is for authorised vendors who are suppliers of Large Corporates.</w:t>
      </w:r>
    </w:p>
    <w:p w:rsidR="00B04115" w:rsidRDefault="00B04115" w:rsidP="00B04115">
      <w:pPr>
        <w:pStyle w:val="NoSpacing"/>
        <w:jc w:val="both"/>
        <w:rPr>
          <w:rStyle w:val="fontstyle01"/>
          <w:rFonts w:ascii="Times New Roman" w:hAnsi="Times New Roman" w:cs="Times New Roman"/>
          <w:b w:val="0"/>
          <w:bCs w:val="0"/>
        </w:rPr>
      </w:pPr>
    </w:p>
    <w:p w:rsidR="00451D1F" w:rsidRDefault="00016AD7" w:rsidP="00B04115">
      <w:pPr>
        <w:pStyle w:val="NoSpacing"/>
        <w:jc w:val="both"/>
        <w:rPr>
          <w:rStyle w:val="fontstyle01"/>
          <w:rFonts w:ascii="Times New Roman" w:hAnsi="Times New Roman" w:cs="Times New Roman"/>
          <w:b w:val="0"/>
          <w:bCs w:val="0"/>
          <w:color w:val="auto"/>
        </w:rPr>
      </w:pPr>
      <w:r w:rsidRPr="00315D59">
        <w:rPr>
          <w:rStyle w:val="fontstyle01"/>
          <w:rFonts w:ascii="Times New Roman" w:hAnsi="Times New Roman" w:cs="Times New Roman"/>
          <w:b w:val="0"/>
          <w:bCs w:val="0"/>
        </w:rPr>
        <w:t>Our Purchase Bill Discounting programme</w:t>
      </w:r>
      <w:r w:rsidR="001271DB" w:rsidRPr="00315D59">
        <w:rPr>
          <w:rStyle w:val="fontstyle01"/>
          <w:rFonts w:ascii="Times New Roman" w:hAnsi="Times New Roman" w:cs="Times New Roman"/>
          <w:b w:val="0"/>
          <w:bCs w:val="0"/>
        </w:rPr>
        <w:t xml:space="preserve"> (Limit on Corporate)</w:t>
      </w:r>
      <w:r w:rsidRPr="00315D59">
        <w:rPr>
          <w:rStyle w:val="fontstyle01"/>
          <w:rFonts w:ascii="Times New Roman" w:hAnsi="Times New Roman" w:cs="Times New Roman"/>
          <w:b w:val="0"/>
          <w:bCs w:val="0"/>
        </w:rPr>
        <w:t xml:space="preserve"> is for </w:t>
      </w:r>
      <w:r w:rsidRPr="00315D59">
        <w:rPr>
          <w:rFonts w:ascii="Times New Roman" w:hAnsi="Times New Roman" w:cs="Times New Roman"/>
          <w:sz w:val="24"/>
          <w:szCs w:val="24"/>
          <w:lang w:eastAsia="en-IN" w:bidi="hi-IN"/>
        </w:rPr>
        <w:t>corporate entities having a Network of Dealers and Original Equipment Manufacturers &amp; a large supplier’s base</w:t>
      </w:r>
      <w:r w:rsidR="00B04115">
        <w:rPr>
          <w:rFonts w:ascii="Times New Roman" w:hAnsi="Times New Roman" w:cs="Times New Roman"/>
          <w:sz w:val="24"/>
          <w:szCs w:val="24"/>
          <w:lang w:eastAsia="en-IN" w:bidi="hi-IN"/>
        </w:rPr>
        <w:t xml:space="preserve">. </w:t>
      </w:r>
      <w:r w:rsidRPr="00315D59">
        <w:rPr>
          <w:rStyle w:val="fontstyle01"/>
          <w:rFonts w:ascii="Times New Roman" w:hAnsi="Times New Roman" w:cs="Times New Roman"/>
          <w:b w:val="0"/>
          <w:bCs w:val="0"/>
          <w:color w:val="auto"/>
        </w:rPr>
        <w:t xml:space="preserve">The entire </w:t>
      </w:r>
      <w:r w:rsidR="001271DB" w:rsidRPr="00315D59">
        <w:rPr>
          <w:rStyle w:val="fontstyle01"/>
          <w:rFonts w:ascii="Times New Roman" w:hAnsi="Times New Roman" w:cs="Times New Roman"/>
          <w:b w:val="0"/>
          <w:bCs w:val="0"/>
          <w:color w:val="auto"/>
        </w:rPr>
        <w:t>Journey</w:t>
      </w:r>
      <w:r w:rsidRPr="00315D59">
        <w:rPr>
          <w:rStyle w:val="fontstyle01"/>
          <w:rFonts w:ascii="Times New Roman" w:hAnsi="Times New Roman" w:cs="Times New Roman"/>
          <w:b w:val="0"/>
          <w:bCs w:val="0"/>
          <w:color w:val="auto"/>
        </w:rPr>
        <w:t xml:space="preserve"> of Limit sanctioning,</w:t>
      </w:r>
      <w:r w:rsidR="001271DB" w:rsidRPr="00315D59">
        <w:rPr>
          <w:rStyle w:val="fontstyle01"/>
          <w:rFonts w:ascii="Times New Roman" w:hAnsi="Times New Roman" w:cs="Times New Roman"/>
          <w:b w:val="0"/>
          <w:bCs w:val="0"/>
          <w:color w:val="auto"/>
        </w:rPr>
        <w:t xml:space="preserve"> </w:t>
      </w:r>
      <w:r w:rsidRPr="00315D59">
        <w:rPr>
          <w:rStyle w:val="fontstyle01"/>
          <w:rFonts w:ascii="Times New Roman" w:hAnsi="Times New Roman" w:cs="Times New Roman"/>
          <w:b w:val="0"/>
          <w:bCs w:val="0"/>
          <w:color w:val="auto"/>
        </w:rPr>
        <w:t>Bills discounting and repayment</w:t>
      </w:r>
      <w:r w:rsidR="001271DB" w:rsidRPr="00315D59">
        <w:rPr>
          <w:rStyle w:val="fontstyle01"/>
          <w:rFonts w:ascii="Times New Roman" w:hAnsi="Times New Roman" w:cs="Times New Roman"/>
          <w:b w:val="0"/>
          <w:bCs w:val="0"/>
          <w:color w:val="auto"/>
        </w:rPr>
        <w:t xml:space="preserve"> is digitised.</w:t>
      </w:r>
    </w:p>
    <w:p w:rsidR="00451D1F" w:rsidRDefault="00451D1F" w:rsidP="00B04115">
      <w:pPr>
        <w:pStyle w:val="NoSpacing"/>
        <w:jc w:val="both"/>
        <w:rPr>
          <w:rStyle w:val="fontstyle01"/>
          <w:rFonts w:ascii="Times New Roman" w:hAnsi="Times New Roman" w:cs="Times New Roman"/>
          <w:b w:val="0"/>
          <w:bCs w:val="0"/>
          <w:color w:val="auto"/>
        </w:rPr>
      </w:pPr>
    </w:p>
    <w:p w:rsidR="00451D1F" w:rsidRPr="00315D59" w:rsidRDefault="00451D1F" w:rsidP="00451D1F">
      <w:pPr>
        <w:jc w:val="both"/>
        <w:rPr>
          <w:rFonts w:ascii="Times New Roman" w:hAnsi="Times New Roman" w:cs="Times New Roman"/>
          <w:sz w:val="24"/>
          <w:szCs w:val="24"/>
          <w:lang w:bidi="hi-IN"/>
        </w:rPr>
      </w:pPr>
      <w:r w:rsidRPr="00315D59">
        <w:rPr>
          <w:rFonts w:ascii="Times New Roman" w:hAnsi="Times New Roman" w:cs="Times New Roman"/>
          <w:sz w:val="24"/>
          <w:szCs w:val="24"/>
        </w:rPr>
        <w:t>MSMEs can approach for credit support</w:t>
      </w:r>
      <w:r>
        <w:rPr>
          <w:rFonts w:ascii="Times New Roman" w:hAnsi="Times New Roman" w:cs="Times New Roman"/>
          <w:sz w:val="24"/>
          <w:szCs w:val="24"/>
        </w:rPr>
        <w:t xml:space="preserve"> under Supply Chain Finance module.</w:t>
      </w:r>
    </w:p>
    <w:sectPr w:rsidR="00451D1F" w:rsidRPr="00315D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IDFont+F4">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A96055"/>
    <w:multiLevelType w:val="hybridMultilevel"/>
    <w:tmpl w:val="B582BE30"/>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33A"/>
    <w:rsid w:val="00016AD7"/>
    <w:rsid w:val="001271DB"/>
    <w:rsid w:val="00315D59"/>
    <w:rsid w:val="004243F8"/>
    <w:rsid w:val="00451D1F"/>
    <w:rsid w:val="0045297C"/>
    <w:rsid w:val="00543286"/>
    <w:rsid w:val="0086733A"/>
    <w:rsid w:val="00B04115"/>
    <w:rsid w:val="00C22CEB"/>
    <w:rsid w:val="00D55428"/>
    <w:rsid w:val="00D675AD"/>
    <w:rsid w:val="00DD469A"/>
    <w:rsid w:val="00FE5E4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5CB4A6-6E5C-4B09-85AF-32C539947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16AD7"/>
    <w:rPr>
      <w:rFonts w:ascii="CIDFont+F4" w:hAnsi="CIDFont+F4" w:hint="default"/>
      <w:b/>
      <w:bCs/>
      <w:i w:val="0"/>
      <w:iCs w:val="0"/>
      <w:color w:val="000000"/>
      <w:sz w:val="24"/>
      <w:szCs w:val="24"/>
    </w:rPr>
  </w:style>
  <w:style w:type="paragraph" w:styleId="ListParagraph">
    <w:name w:val="List Paragraph"/>
    <w:basedOn w:val="Normal"/>
    <w:uiPriority w:val="34"/>
    <w:qFormat/>
    <w:rsid w:val="00016AD7"/>
    <w:pPr>
      <w:spacing w:after="200" w:line="276" w:lineRule="auto"/>
      <w:ind w:left="720"/>
      <w:contextualSpacing/>
    </w:pPr>
  </w:style>
  <w:style w:type="paragraph" w:styleId="NoSpacing">
    <w:name w:val="No Spacing"/>
    <w:uiPriority w:val="1"/>
    <w:qFormat/>
    <w:rsid w:val="00016AD7"/>
    <w:pPr>
      <w:spacing w:after="0" w:line="240" w:lineRule="auto"/>
    </w:pPr>
  </w:style>
  <w:style w:type="paragraph" w:styleId="BalloonText">
    <w:name w:val="Balloon Text"/>
    <w:basedOn w:val="Normal"/>
    <w:link w:val="BalloonTextChar"/>
    <w:uiPriority w:val="99"/>
    <w:semiHidden/>
    <w:unhideWhenUsed/>
    <w:rsid w:val="00C22C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C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PRASHANT PATIL</dc:creator>
  <cp:keywords/>
  <dc:description/>
  <cp:lastModifiedBy>MANIBHUSHAN KUMAR SHARMA</cp:lastModifiedBy>
  <cp:revision>2</cp:revision>
  <cp:lastPrinted>2024-04-12T10:29:00Z</cp:lastPrinted>
  <dcterms:created xsi:type="dcterms:W3CDTF">2024-04-12T10:41:00Z</dcterms:created>
  <dcterms:modified xsi:type="dcterms:W3CDTF">2024-04-12T10:41:00Z</dcterms:modified>
</cp:coreProperties>
</file>